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2270" w14:textId="32F4A87A" w:rsidR="0001148A" w:rsidRDefault="00F34EA7" w:rsidP="00793FE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EA7">
        <w:rPr>
          <w:rFonts w:ascii="Times New Roman" w:hAnsi="Times New Roman" w:cs="Times New Roman"/>
          <w:b/>
          <w:bCs/>
          <w:sz w:val="32"/>
          <w:szCs w:val="32"/>
        </w:rPr>
        <w:t>HI</w:t>
      </w:r>
      <w:r>
        <w:rPr>
          <w:rFonts w:ascii="Times New Roman" w:hAnsi="Times New Roman" w:cs="Times New Roman"/>
          <w:b/>
          <w:bCs/>
          <w:sz w:val="32"/>
          <w:szCs w:val="32"/>
        </w:rPr>
        <w:t>V/AIDS</w:t>
      </w:r>
    </w:p>
    <w:p w14:paraId="6EF010C2" w14:textId="55B3AECD" w:rsidR="00F34EA7" w:rsidRPr="00793FE0" w:rsidRDefault="00F34EA7" w:rsidP="00793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Definition: </w:t>
      </w:r>
      <w:r w:rsidRPr="00793FE0">
        <w:rPr>
          <w:rFonts w:ascii="Times New Roman" w:hAnsi="Times New Roman" w:cs="Times New Roman"/>
          <w:sz w:val="28"/>
          <w:szCs w:val="28"/>
        </w:rPr>
        <w:t>It is a disease caused by human immunodeficiency virus</w:t>
      </w:r>
    </w:p>
    <w:p w14:paraId="6945D679" w14:textId="239DDC2A" w:rsidR="00F34EA7" w:rsidRDefault="004F3CA3" w:rsidP="00793FE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F3CA3">
        <w:rPr>
          <w:rFonts w:ascii="Times New Roman" w:hAnsi="Times New Roman" w:cs="Times New Roman"/>
          <w:b/>
          <w:bCs/>
          <w:sz w:val="32"/>
          <w:szCs w:val="32"/>
        </w:rPr>
        <w:t>Mode of transmission/Risk factors of HIV in Bangladesh:</w:t>
      </w:r>
    </w:p>
    <w:p w14:paraId="7A13FC43" w14:textId="359EEE15" w:rsidR="004F3CA3" w:rsidRPr="00793FE0" w:rsidRDefault="004F3CA3" w:rsidP="00793FE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Sexual both homo &amp; heterosexual</w:t>
      </w:r>
    </w:p>
    <w:p w14:paraId="2D2068CE" w14:textId="7CDF9C5C" w:rsidR="004F3CA3" w:rsidRPr="00793FE0" w:rsidRDefault="004F3CA3" w:rsidP="00793FE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Parenteral –</w:t>
      </w:r>
    </w:p>
    <w:p w14:paraId="65DD9912" w14:textId="24F34E7C" w:rsidR="004F3CA3" w:rsidRPr="00793FE0" w:rsidRDefault="004F3CA3" w:rsidP="00793FE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Blood &amp; blood product transfusion</w:t>
      </w:r>
    </w:p>
    <w:p w14:paraId="2516B47B" w14:textId="33BF7709" w:rsidR="004F3CA3" w:rsidRPr="00793FE0" w:rsidRDefault="004F3CA3" w:rsidP="00793FE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Injectable drug abuse</w:t>
      </w:r>
    </w:p>
    <w:p w14:paraId="53465E26" w14:textId="618EC46E" w:rsidR="004F3CA3" w:rsidRPr="00793FE0" w:rsidRDefault="004F3CA3" w:rsidP="00793FE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Occupational injury</w:t>
      </w:r>
    </w:p>
    <w:p w14:paraId="3D12878D" w14:textId="142FA38F" w:rsidR="004F3CA3" w:rsidRPr="00793FE0" w:rsidRDefault="004F3CA3" w:rsidP="00793FE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Vertical transmission: transplacental &amp; during delivery</w:t>
      </w:r>
    </w:p>
    <w:p w14:paraId="02A26BE9" w14:textId="462BD8DB" w:rsidR="004F3CA3" w:rsidRPr="00793FE0" w:rsidRDefault="004F3CA3" w:rsidP="00793FE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Breast feeding through saliva</w:t>
      </w:r>
    </w:p>
    <w:p w14:paraId="1B2B3216" w14:textId="056B3770" w:rsidR="000123E0" w:rsidRPr="00793FE0" w:rsidRDefault="000123E0" w:rsidP="00793FE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Organ &amp; tissue donation</w:t>
      </w:r>
    </w:p>
    <w:p w14:paraId="1069F750" w14:textId="163EE7B9" w:rsidR="000123E0" w:rsidRPr="00793FE0" w:rsidRDefault="000123E0" w:rsidP="00793FE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Contaminated needles &amp; surgical instruments.</w:t>
      </w:r>
    </w:p>
    <w:p w14:paraId="2B1FAA44" w14:textId="0D40D80F" w:rsidR="004F3CA3" w:rsidRPr="00793FE0" w:rsidRDefault="004F3CA3" w:rsidP="00793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CA3">
        <w:rPr>
          <w:rFonts w:ascii="Times New Roman" w:hAnsi="Times New Roman" w:cs="Times New Roman"/>
          <w:b/>
          <w:bCs/>
          <w:sz w:val="32"/>
          <w:szCs w:val="32"/>
        </w:rPr>
        <w:t>Question pattern:</w:t>
      </w:r>
      <w:r w:rsidRPr="004F3CA3">
        <w:rPr>
          <w:rFonts w:ascii="Times New Roman" w:hAnsi="Times New Roman" w:cs="Times New Roman"/>
          <w:sz w:val="32"/>
          <w:szCs w:val="32"/>
        </w:rPr>
        <w:t xml:space="preserve"> </w:t>
      </w:r>
      <w:r w:rsidRPr="00793FE0">
        <w:rPr>
          <w:rFonts w:ascii="Times New Roman" w:hAnsi="Times New Roman" w:cs="Times New Roman"/>
          <w:sz w:val="28"/>
          <w:szCs w:val="28"/>
        </w:rPr>
        <w:t>A Bangladeshi man working in Dubai presented with fever, weight loss &amp; diarrhea with multiple genital ulcer</w:t>
      </w:r>
    </w:p>
    <w:p w14:paraId="72AC2AC4" w14:textId="4C145A54" w:rsidR="00F34EA7" w:rsidRPr="00793FE0" w:rsidRDefault="004F3CA3" w:rsidP="00793FE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What will be your probable diagnosis?</w:t>
      </w:r>
    </w:p>
    <w:p w14:paraId="7274568C" w14:textId="77777777" w:rsidR="00F70FAB" w:rsidRPr="00793FE0" w:rsidRDefault="004F3CA3" w:rsidP="00793FE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 xml:space="preserve">Write differential diagnosis –     </w:t>
      </w:r>
      <w:r w:rsidR="00F70FAB" w:rsidRPr="00793FE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265319" w14:textId="4059DDFE" w:rsidR="00F70FAB" w:rsidRPr="00793FE0" w:rsidRDefault="004F3CA3" w:rsidP="00793FE0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AIDS</w:t>
      </w:r>
    </w:p>
    <w:p w14:paraId="0D11DF52" w14:textId="742922BB" w:rsidR="004F3CA3" w:rsidRPr="00793FE0" w:rsidRDefault="004F3CA3" w:rsidP="00793FE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Disseminated tuberculosis</w:t>
      </w:r>
    </w:p>
    <w:p w14:paraId="249376BC" w14:textId="15F62342" w:rsidR="004F3CA3" w:rsidRPr="00793FE0" w:rsidRDefault="004F3CA3" w:rsidP="00793FE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Malignancy</w:t>
      </w:r>
    </w:p>
    <w:p w14:paraId="082FE11C" w14:textId="28E3704A" w:rsidR="004F3CA3" w:rsidRPr="00793FE0" w:rsidRDefault="004F3CA3" w:rsidP="00793FE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Syphilis</w:t>
      </w:r>
    </w:p>
    <w:p w14:paraId="3502539F" w14:textId="19C6B9B8" w:rsidR="004F3CA3" w:rsidRPr="00793FE0" w:rsidRDefault="004F3CA3" w:rsidP="00793FE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How will you confirm the diagnosis</w:t>
      </w:r>
      <w:r w:rsidR="00931DE8" w:rsidRPr="00793FE0">
        <w:rPr>
          <w:rFonts w:ascii="Times New Roman" w:hAnsi="Times New Roman" w:cs="Times New Roman"/>
          <w:sz w:val="28"/>
          <w:szCs w:val="28"/>
        </w:rPr>
        <w:t>?</w:t>
      </w:r>
    </w:p>
    <w:p w14:paraId="77CF964A" w14:textId="7E53BB92" w:rsidR="00931DE8" w:rsidRPr="00793FE0" w:rsidRDefault="00931DE8" w:rsidP="00793FE0">
      <w:pPr>
        <w:pStyle w:val="ListParagraph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Western blood for HIV</w:t>
      </w:r>
    </w:p>
    <w:p w14:paraId="6D4FDE2D" w14:textId="29DD9C93" w:rsidR="00931DE8" w:rsidRPr="00793FE0" w:rsidRDefault="00931DE8" w:rsidP="00793FE0">
      <w:pPr>
        <w:pStyle w:val="ListParagraph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PCR for HIV</w:t>
      </w:r>
    </w:p>
    <w:p w14:paraId="35CC6FDF" w14:textId="7FDBC6B7" w:rsidR="00931DE8" w:rsidRPr="00793FE0" w:rsidRDefault="00931DE8" w:rsidP="00793FE0">
      <w:pPr>
        <w:pStyle w:val="ListParagraph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Blood for TC, DC &amp; ESR</w:t>
      </w:r>
    </w:p>
    <w:p w14:paraId="2D6360AE" w14:textId="06DF05E5" w:rsidR="00931DE8" w:rsidRPr="00793FE0" w:rsidRDefault="00931DE8" w:rsidP="00793FE0">
      <w:pPr>
        <w:pStyle w:val="ListParagraph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Chest X-ray</w:t>
      </w:r>
    </w:p>
    <w:p w14:paraId="34F1CC74" w14:textId="3C44AF84" w:rsidR="000123E0" w:rsidRPr="00793FE0" w:rsidRDefault="000123E0" w:rsidP="00793FE0">
      <w:pPr>
        <w:pStyle w:val="ListParagraph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Screening test</w:t>
      </w:r>
    </w:p>
    <w:p w14:paraId="320E2668" w14:textId="7C04E248" w:rsidR="000123E0" w:rsidRPr="00793FE0" w:rsidRDefault="000123E0" w:rsidP="00793FE0">
      <w:pPr>
        <w:pStyle w:val="ListParagraph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lastRenderedPageBreak/>
        <w:t>ELISA</w:t>
      </w:r>
    </w:p>
    <w:p w14:paraId="48CA380A" w14:textId="6ADB5530" w:rsidR="00793FE0" w:rsidRPr="00793FE0" w:rsidRDefault="000123E0" w:rsidP="00793FE0">
      <w:pPr>
        <w:pStyle w:val="ListParagraph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Confirmatory test</w:t>
      </w:r>
    </w:p>
    <w:p w14:paraId="25C5D7A1" w14:textId="01AF234C" w:rsidR="00931DE8" w:rsidRDefault="00931DE8" w:rsidP="00793FE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31DE8">
        <w:rPr>
          <w:rFonts w:ascii="Times New Roman" w:hAnsi="Times New Roman" w:cs="Times New Roman"/>
          <w:b/>
          <w:bCs/>
          <w:sz w:val="32"/>
          <w:szCs w:val="32"/>
        </w:rPr>
        <w:t>Clinical feature for AIDS:</w:t>
      </w:r>
    </w:p>
    <w:p w14:paraId="36E9C804" w14:textId="383A0D3A" w:rsidR="00931DE8" w:rsidRPr="00793FE0" w:rsidRDefault="00931DE8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Fever</w:t>
      </w:r>
    </w:p>
    <w:p w14:paraId="261A2963" w14:textId="25D96284" w:rsidR="00931DE8" w:rsidRPr="00793FE0" w:rsidRDefault="00931DE8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Chronic weight loss</w:t>
      </w:r>
    </w:p>
    <w:p w14:paraId="1FA51E0C" w14:textId="2C6129B2" w:rsidR="00931DE8" w:rsidRPr="00793FE0" w:rsidRDefault="00931DE8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Rash over the trunk</w:t>
      </w:r>
    </w:p>
    <w:p w14:paraId="26894EEB" w14:textId="20AB7F89" w:rsidR="00931DE8" w:rsidRPr="00793FE0" w:rsidRDefault="00931DE8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Fatigue</w:t>
      </w:r>
    </w:p>
    <w:p w14:paraId="6BDBB926" w14:textId="1EB21570" w:rsidR="00931DE8" w:rsidRPr="00793FE0" w:rsidRDefault="00931DE8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Meningitis</w:t>
      </w:r>
    </w:p>
    <w:p w14:paraId="7ABAFCAB" w14:textId="14878FD0" w:rsidR="00931DE8" w:rsidRPr="00793FE0" w:rsidRDefault="00931DE8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Diarrhea</w:t>
      </w:r>
    </w:p>
    <w:p w14:paraId="29320A16" w14:textId="4718CDD6" w:rsidR="00931DE8" w:rsidRPr="00793FE0" w:rsidRDefault="00931DE8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 xml:space="preserve">Mucosal </w:t>
      </w:r>
      <w:proofErr w:type="spellStart"/>
      <w:r w:rsidRPr="00793FE0">
        <w:rPr>
          <w:rFonts w:ascii="Times New Roman" w:hAnsi="Times New Roman" w:cs="Times New Roman"/>
          <w:sz w:val="28"/>
          <w:szCs w:val="28"/>
        </w:rPr>
        <w:t>ulcarism</w:t>
      </w:r>
      <w:proofErr w:type="spellEnd"/>
    </w:p>
    <w:p w14:paraId="1D9D5B25" w14:textId="54B7A6FF" w:rsidR="00931DE8" w:rsidRPr="00793FE0" w:rsidRDefault="00931DE8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Myalgia</w:t>
      </w:r>
    </w:p>
    <w:p w14:paraId="5FBC353B" w14:textId="78C8C7F5" w:rsidR="00931DE8" w:rsidRPr="00793FE0" w:rsidRDefault="008F5329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</w:t>
      </w:r>
      <w:r w:rsidR="00931DE8" w:rsidRPr="00793FE0">
        <w:rPr>
          <w:rFonts w:ascii="Times New Roman" w:hAnsi="Times New Roman" w:cs="Times New Roman"/>
          <w:sz w:val="28"/>
          <w:szCs w:val="28"/>
        </w:rPr>
        <w:t>rthralgia</w:t>
      </w:r>
    </w:p>
    <w:p w14:paraId="49ABEB34" w14:textId="37A07C4C" w:rsidR="000123E0" w:rsidRPr="00793FE0" w:rsidRDefault="000123E0" w:rsidP="00793FE0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Skin rash</w:t>
      </w:r>
    </w:p>
    <w:p w14:paraId="6EC34304" w14:textId="5FEF330D" w:rsidR="008F5329" w:rsidRPr="008F5329" w:rsidRDefault="008F5329" w:rsidP="00793FE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5329">
        <w:rPr>
          <w:rFonts w:ascii="Times New Roman" w:hAnsi="Times New Roman" w:cs="Times New Roman"/>
          <w:b/>
          <w:bCs/>
          <w:sz w:val="32"/>
          <w:szCs w:val="32"/>
        </w:rPr>
        <w:t>Risk factors for HIV/AIDS:</w:t>
      </w:r>
    </w:p>
    <w:p w14:paraId="76867640" w14:textId="7C52781C" w:rsidR="008F5329" w:rsidRPr="00793FE0" w:rsidRDefault="008F5329" w:rsidP="00793FE0">
      <w:pPr>
        <w:pStyle w:val="ListParagraph"/>
        <w:numPr>
          <w:ilvl w:val="6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Homo or heterosexual individual</w:t>
      </w:r>
    </w:p>
    <w:p w14:paraId="02D6BBB1" w14:textId="52BBB958" w:rsidR="008F5329" w:rsidRPr="00793FE0" w:rsidRDefault="008F5329" w:rsidP="00793FE0">
      <w:pPr>
        <w:pStyle w:val="ListParagraph"/>
        <w:numPr>
          <w:ilvl w:val="6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Prostitute</w:t>
      </w:r>
    </w:p>
    <w:p w14:paraId="4F1CD8C5" w14:textId="6C811267" w:rsidR="008F5329" w:rsidRPr="00793FE0" w:rsidRDefault="008F5329" w:rsidP="00793FE0">
      <w:pPr>
        <w:pStyle w:val="ListParagraph"/>
        <w:numPr>
          <w:ilvl w:val="6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Intravenous drug abuser</w:t>
      </w:r>
    </w:p>
    <w:p w14:paraId="544F44DE" w14:textId="2EABFBDF" w:rsidR="008F5329" w:rsidRPr="00793FE0" w:rsidRDefault="008F5329" w:rsidP="00793FE0">
      <w:pPr>
        <w:pStyle w:val="ListParagraph"/>
        <w:numPr>
          <w:ilvl w:val="6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Transfusion deficient in blood product.</w:t>
      </w:r>
    </w:p>
    <w:p w14:paraId="1ACB15C7" w14:textId="22CD35D2" w:rsidR="008F5329" w:rsidRPr="00793FE0" w:rsidRDefault="008F5329" w:rsidP="00793FE0">
      <w:pPr>
        <w:pStyle w:val="ListParagraph"/>
        <w:numPr>
          <w:ilvl w:val="6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Using the same needle again on different person</w:t>
      </w:r>
    </w:p>
    <w:p w14:paraId="359682B8" w14:textId="4C6E9AB2" w:rsidR="000123E0" w:rsidRPr="00793FE0" w:rsidRDefault="000123E0" w:rsidP="00793FE0">
      <w:pPr>
        <w:pStyle w:val="ListParagraph"/>
        <w:numPr>
          <w:ilvl w:val="6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Hemophiliacs &amp; clients of STD</w:t>
      </w:r>
    </w:p>
    <w:p w14:paraId="4A316D30" w14:textId="14C46E30" w:rsidR="000123E0" w:rsidRPr="00793FE0" w:rsidRDefault="000123E0" w:rsidP="00793FE0">
      <w:pPr>
        <w:pStyle w:val="ListParagraph"/>
        <w:numPr>
          <w:ilvl w:val="6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 xml:space="preserve">Age: Mostly 20-50 </w:t>
      </w:r>
      <w:r w:rsidR="00793FE0" w:rsidRPr="00793FE0">
        <w:rPr>
          <w:rFonts w:ascii="Times New Roman" w:hAnsi="Times New Roman" w:cs="Times New Roman"/>
          <w:sz w:val="28"/>
          <w:szCs w:val="28"/>
        </w:rPr>
        <w:t>years,</w:t>
      </w:r>
      <w:r w:rsidRPr="00793FE0">
        <w:rPr>
          <w:rFonts w:ascii="Times New Roman" w:hAnsi="Times New Roman" w:cs="Times New Roman"/>
          <w:sz w:val="28"/>
          <w:szCs w:val="28"/>
        </w:rPr>
        <w:t xml:space="preserve"> children after 15 years (less than 3%) </w:t>
      </w:r>
    </w:p>
    <w:p w14:paraId="0350A4EA" w14:textId="6293E479" w:rsidR="00793FE0" w:rsidRDefault="00793FE0" w:rsidP="00793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bCs/>
          <w:sz w:val="32"/>
          <w:szCs w:val="32"/>
        </w:rPr>
        <w:t>Pathophysiology:</w:t>
      </w:r>
      <w:r w:rsidRPr="00793FE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93FE0">
        <w:rPr>
          <w:rFonts w:ascii="Times New Roman" w:hAnsi="Times New Roman" w:cs="Times New Roman"/>
          <w:sz w:val="28"/>
          <w:szCs w:val="28"/>
        </w:rPr>
        <w:t>Acquired immune deficiency syndrome (AIDS) is caused by the HIV or human immunodeficiency virus. The infection causes progressive destruction of the cell-mediated immune (CMI) system, primarily by eliminating CD4+ T-helper lymphocytes</w:t>
      </w:r>
    </w:p>
    <w:p w14:paraId="5EB0E6DF" w14:textId="77777777" w:rsidR="00793FE0" w:rsidRPr="00793FE0" w:rsidRDefault="00793FE0" w:rsidP="00793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522AE7" w14:textId="77777777" w:rsidR="008F5329" w:rsidRPr="00A07F18" w:rsidRDefault="008F5329" w:rsidP="00793FE0">
      <w:pPr>
        <w:spacing w:line="360" w:lineRule="auto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A07F18">
        <w:rPr>
          <w:rFonts w:ascii="Times New Roman" w:hAnsi="Times New Roman" w:cs="Times New Roman"/>
          <w:b/>
          <w:bCs/>
          <w:sz w:val="32"/>
          <w:szCs w:val="32"/>
        </w:rPr>
        <w:lastRenderedPageBreak/>
        <w:t>Prevention:</w:t>
      </w:r>
    </w:p>
    <w:p w14:paraId="52ADDB04" w14:textId="77777777" w:rsidR="008F5329" w:rsidRPr="00793FE0" w:rsidRDefault="008F5329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Providing health education</w:t>
      </w:r>
    </w:p>
    <w:p w14:paraId="0ACF812D" w14:textId="77777777" w:rsidR="008F5329" w:rsidRPr="00793FE0" w:rsidRDefault="008F5329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Providing sex education</w:t>
      </w:r>
    </w:p>
    <w:p w14:paraId="0A47BCCA" w14:textId="77777777" w:rsidR="00A07F18" w:rsidRPr="00793FE0" w:rsidRDefault="00A07F18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Control of prostitution by social welfare measures</w:t>
      </w:r>
    </w:p>
    <w:p w14:paraId="3CDAD441" w14:textId="77777777" w:rsidR="00A07F18" w:rsidRPr="00793FE0" w:rsidRDefault="00A07F18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Abide by the law of religion</w:t>
      </w:r>
    </w:p>
    <w:p w14:paraId="3DA2576E" w14:textId="77777777" w:rsidR="00A07F18" w:rsidRPr="00793FE0" w:rsidRDefault="00A07F18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Avoid use of disposable syringe &amp; needles</w:t>
      </w:r>
    </w:p>
    <w:p w14:paraId="1967BD4D" w14:textId="77777777" w:rsidR="00A07F18" w:rsidRPr="00793FE0" w:rsidRDefault="00A07F18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Screening of blood &amp; blood product</w:t>
      </w:r>
    </w:p>
    <w:p w14:paraId="1CEF34A8" w14:textId="77777777" w:rsidR="00A07F18" w:rsidRPr="00793FE0" w:rsidRDefault="00A07F18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Termination of pregnancy in HIV mother</w:t>
      </w:r>
    </w:p>
    <w:p w14:paraId="43DA0E95" w14:textId="064C6420" w:rsidR="009C7A5F" w:rsidRPr="00793FE0" w:rsidRDefault="00A07F18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 xml:space="preserve">Avoid breast feeding if mother suffering from HIV. </w:t>
      </w:r>
      <w:r w:rsidR="008F5329" w:rsidRPr="00793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9D0C7" w14:textId="51B6265A" w:rsidR="000123E0" w:rsidRPr="00793FE0" w:rsidRDefault="000123E0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Avoidance of shared razor &amp; toothbrushes</w:t>
      </w:r>
    </w:p>
    <w:p w14:paraId="53EA1FF6" w14:textId="44970AF8" w:rsidR="000123E0" w:rsidRPr="00793FE0" w:rsidRDefault="000123E0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Avoidance of sharing of needles &amp; syringes</w:t>
      </w:r>
    </w:p>
    <w:p w14:paraId="3F538F43" w14:textId="2E8D7A13" w:rsidR="000123E0" w:rsidRPr="00793FE0" w:rsidRDefault="000123E0" w:rsidP="00793FE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Modification of sexual behavior:</w:t>
      </w:r>
    </w:p>
    <w:p w14:paraId="4C6B32F0" w14:textId="08A8F0E2" w:rsidR="000123E0" w:rsidRPr="00793FE0" w:rsidRDefault="000123E0" w:rsidP="00793FE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Avoidance of indiscriminate sex</w:t>
      </w:r>
    </w:p>
    <w:p w14:paraId="542DB4B0" w14:textId="426EE8CB" w:rsidR="000123E0" w:rsidRPr="00793FE0" w:rsidRDefault="000123E0" w:rsidP="00793FE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Use of condom</w:t>
      </w:r>
    </w:p>
    <w:p w14:paraId="33E58F76" w14:textId="1BF6E638" w:rsidR="000123E0" w:rsidRPr="00793FE0" w:rsidRDefault="000123E0" w:rsidP="00793FE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 xml:space="preserve">Regular </w:t>
      </w:r>
      <w:proofErr w:type="spellStart"/>
      <w:r w:rsidRPr="00793FE0">
        <w:rPr>
          <w:rFonts w:ascii="Times New Roman" w:hAnsi="Times New Roman" w:cs="Times New Roman"/>
          <w:sz w:val="28"/>
          <w:szCs w:val="28"/>
        </w:rPr>
        <w:t>venerological</w:t>
      </w:r>
      <w:proofErr w:type="spellEnd"/>
      <w:r w:rsidRPr="00793FE0">
        <w:rPr>
          <w:rFonts w:ascii="Times New Roman" w:hAnsi="Times New Roman" w:cs="Times New Roman"/>
          <w:sz w:val="28"/>
          <w:szCs w:val="28"/>
        </w:rPr>
        <w:t xml:space="preserve"> screening for </w:t>
      </w:r>
      <w:r w:rsidR="00793FE0" w:rsidRPr="00793FE0">
        <w:rPr>
          <w:rFonts w:ascii="Times New Roman" w:hAnsi="Times New Roman" w:cs="Times New Roman"/>
          <w:sz w:val="28"/>
          <w:szCs w:val="28"/>
        </w:rPr>
        <w:t>high-risk</w:t>
      </w:r>
      <w:r w:rsidRPr="00793FE0">
        <w:rPr>
          <w:rFonts w:ascii="Times New Roman" w:hAnsi="Times New Roman" w:cs="Times New Roman"/>
          <w:sz w:val="28"/>
          <w:szCs w:val="28"/>
        </w:rPr>
        <w:t xml:space="preserve"> groups: prostitutes </w:t>
      </w:r>
    </w:p>
    <w:p w14:paraId="3435E30B" w14:textId="2ACC748A" w:rsidR="009C7A5F" w:rsidRDefault="002A756C" w:rsidP="00FD24D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66638D6" wp14:editId="7773690A">
            <wp:extent cx="5142577" cy="38004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57" cy="3823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FF552" w14:textId="560AC298" w:rsidR="009C7A5F" w:rsidRDefault="009C7A5F" w:rsidP="00793FE0">
      <w:pPr>
        <w:tabs>
          <w:tab w:val="left" w:pos="1290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C7A5F">
        <w:rPr>
          <w:rFonts w:ascii="Times New Roman" w:hAnsi="Times New Roman" w:cs="Times New Roman"/>
          <w:b/>
          <w:bCs/>
          <w:sz w:val="32"/>
          <w:szCs w:val="32"/>
        </w:rPr>
        <w:lastRenderedPageBreak/>
        <w:t>Nursing Management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1876EA5" w14:textId="77777777" w:rsidR="009C7A5F" w:rsidRPr="009C7A5F" w:rsidRDefault="009C7A5F" w:rsidP="00793FE0">
      <w:pPr>
        <w:tabs>
          <w:tab w:val="left" w:pos="1290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C7A5F">
        <w:rPr>
          <w:rFonts w:ascii="Times New Roman" w:hAnsi="Times New Roman" w:cs="Times New Roman"/>
          <w:b/>
          <w:bCs/>
          <w:sz w:val="32"/>
          <w:szCs w:val="32"/>
        </w:rPr>
        <w:t>Nursing Assessment</w:t>
      </w:r>
    </w:p>
    <w:p w14:paraId="23AC9300" w14:textId="77777777" w:rsidR="009C7A5F" w:rsidRPr="00793FE0" w:rsidRDefault="009C7A5F" w:rsidP="00793FE0">
      <w:pPr>
        <w:tabs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Nursing assessment includes identification of potential risk factors, including a history of risky sexual practices or IV/injection drug use.</w:t>
      </w:r>
    </w:p>
    <w:p w14:paraId="2E901F6C" w14:textId="0033D9A3" w:rsidR="009C7A5F" w:rsidRPr="00793FE0" w:rsidRDefault="009C7A5F" w:rsidP="00793FE0">
      <w:pPr>
        <w:numPr>
          <w:ilvl w:val="0"/>
          <w:numId w:val="8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Nutritional status is assessed by obtaining a diet history and identifying factors that may affect the oral intake.</w:t>
      </w:r>
    </w:p>
    <w:p w14:paraId="6A124374" w14:textId="1DC65C4F" w:rsidR="009C7A5F" w:rsidRPr="00793FE0" w:rsidRDefault="009C7A5F" w:rsidP="00793FE0">
      <w:pPr>
        <w:numPr>
          <w:ilvl w:val="0"/>
          <w:numId w:val="8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The skin and mucous membranes are inspected daily for evidence of breakdown, ulceration, or infection.</w:t>
      </w:r>
    </w:p>
    <w:p w14:paraId="59B2B572" w14:textId="77777777" w:rsidR="009C7A5F" w:rsidRPr="00793FE0" w:rsidRDefault="009C7A5F" w:rsidP="00793FE0">
      <w:pPr>
        <w:numPr>
          <w:ilvl w:val="0"/>
          <w:numId w:val="8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Respiratory status. Respiratory status is assessed by monitoring the patient for </w:t>
      </w:r>
      <w:hyperlink r:id="rId9" w:tgtFrame="_self" w:history="1">
        <w:r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cough</w:t>
        </w:r>
      </w:hyperlink>
      <w:r w:rsidRPr="00793FE0">
        <w:rPr>
          <w:rFonts w:ascii="Times New Roman" w:hAnsi="Times New Roman" w:cs="Times New Roman"/>
          <w:sz w:val="28"/>
          <w:szCs w:val="28"/>
        </w:rPr>
        <w:t>, sputum production, shortness of breath, orthopnea, tachypnea, and chest </w:t>
      </w:r>
      <w:hyperlink r:id="rId10" w:tgtFrame="_self" w:history="1">
        <w:r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pain</w:t>
        </w:r>
      </w:hyperlink>
      <w:r w:rsidRPr="00793FE0">
        <w:rPr>
          <w:rFonts w:ascii="Times New Roman" w:hAnsi="Times New Roman" w:cs="Times New Roman"/>
          <w:sz w:val="28"/>
          <w:szCs w:val="28"/>
        </w:rPr>
        <w:t>.</w:t>
      </w:r>
    </w:p>
    <w:p w14:paraId="37E7BD5E" w14:textId="77777777" w:rsidR="009C7A5F" w:rsidRPr="00793FE0" w:rsidRDefault="009C7A5F" w:rsidP="00793FE0">
      <w:pPr>
        <w:numPr>
          <w:ilvl w:val="0"/>
          <w:numId w:val="8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Neurologic status. Neurologic status is determined by assessing the level of consciousness; orientation to person, pace, and time; and memory lapses.</w:t>
      </w:r>
    </w:p>
    <w:p w14:paraId="505888A7" w14:textId="6EF1088F" w:rsidR="009C7A5F" w:rsidRPr="00793FE0" w:rsidRDefault="009C7A5F" w:rsidP="00793FE0">
      <w:pPr>
        <w:numPr>
          <w:ilvl w:val="0"/>
          <w:numId w:val="8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Fluid and electrolyte balance status is assessed by examining the skin and mucous membranes for turgor and dryness.</w:t>
      </w:r>
    </w:p>
    <w:p w14:paraId="6F7F4FC6" w14:textId="77777777" w:rsidR="009C7A5F" w:rsidRPr="009C7A5F" w:rsidRDefault="009C7A5F" w:rsidP="00793FE0">
      <w:pPr>
        <w:numPr>
          <w:ilvl w:val="0"/>
          <w:numId w:val="8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93FE0">
        <w:rPr>
          <w:rFonts w:ascii="Times New Roman" w:hAnsi="Times New Roman" w:cs="Times New Roman"/>
          <w:sz w:val="28"/>
          <w:szCs w:val="28"/>
        </w:rPr>
        <w:t>Knowledge level. The patient’s level of knowledge about the disease and the modes of disease transmission is evaluated</w:t>
      </w:r>
      <w:r w:rsidRPr="009C7A5F">
        <w:rPr>
          <w:rFonts w:ascii="Times New Roman" w:hAnsi="Times New Roman" w:cs="Times New Roman"/>
          <w:sz w:val="32"/>
          <w:szCs w:val="32"/>
        </w:rPr>
        <w:t>.</w:t>
      </w:r>
    </w:p>
    <w:p w14:paraId="0224485C" w14:textId="77777777" w:rsidR="009C7A5F" w:rsidRPr="009C7A5F" w:rsidRDefault="009C7A5F" w:rsidP="00793FE0">
      <w:pPr>
        <w:tabs>
          <w:tab w:val="left" w:pos="1290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C7A5F">
        <w:rPr>
          <w:rFonts w:ascii="Times New Roman" w:hAnsi="Times New Roman" w:cs="Times New Roman"/>
          <w:b/>
          <w:bCs/>
          <w:sz w:val="32"/>
          <w:szCs w:val="32"/>
        </w:rPr>
        <w:t>Diagnosis</w:t>
      </w:r>
    </w:p>
    <w:p w14:paraId="0F6279AF" w14:textId="77777777" w:rsidR="009C7A5F" w:rsidRPr="00793FE0" w:rsidRDefault="00FD24D7" w:rsidP="00793FE0">
      <w:pPr>
        <w:numPr>
          <w:ilvl w:val="0"/>
          <w:numId w:val="9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tgtFrame="_self" w:tooltip="Risk for Impaired Skin Integrity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Impaired skin integrity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> related to cutaneous manifestations of HIV infection, excoriation, and </w:t>
      </w:r>
      <w:hyperlink r:id="rId12" w:tgtFrame="_self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diarrhea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>.</w:t>
      </w:r>
    </w:p>
    <w:p w14:paraId="4FE2EA84" w14:textId="77777777" w:rsidR="009C7A5F" w:rsidRPr="00793FE0" w:rsidRDefault="009C7A5F" w:rsidP="00793FE0">
      <w:pPr>
        <w:numPr>
          <w:ilvl w:val="0"/>
          <w:numId w:val="9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Diarrhea related to enteric pathogens of HIV infection.</w:t>
      </w:r>
    </w:p>
    <w:p w14:paraId="4F4BAFC8" w14:textId="77777777" w:rsidR="009C7A5F" w:rsidRPr="00793FE0" w:rsidRDefault="00FD24D7" w:rsidP="00793FE0">
      <w:pPr>
        <w:numPr>
          <w:ilvl w:val="0"/>
          <w:numId w:val="9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tgtFrame="_self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Risk for infection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> related to immunodeficiency.</w:t>
      </w:r>
    </w:p>
    <w:p w14:paraId="25A35FBA" w14:textId="7D957FDC" w:rsidR="009C7A5F" w:rsidRPr="00793FE0" w:rsidRDefault="00FD24D7" w:rsidP="00793FE0">
      <w:pPr>
        <w:numPr>
          <w:ilvl w:val="0"/>
          <w:numId w:val="9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tgtFrame="_self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Activity intolerance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> related weakness, </w:t>
      </w:r>
      <w:hyperlink r:id="rId15" w:tgtFrame="_self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fatigue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 xml:space="preserve">, malnutrition, impaired Fluid &amp; </w:t>
      </w:r>
      <w:proofErr w:type="spellStart"/>
      <w:r w:rsidR="009C7A5F" w:rsidRPr="00793FE0">
        <w:rPr>
          <w:rFonts w:ascii="Times New Roman" w:hAnsi="Times New Roman" w:cs="Times New Roman"/>
          <w:sz w:val="28"/>
          <w:szCs w:val="28"/>
        </w:rPr>
        <w:t>Electrolite</w:t>
      </w:r>
      <w:proofErr w:type="spellEnd"/>
      <w:r w:rsidR="009C7A5F" w:rsidRPr="00793FE0">
        <w:rPr>
          <w:rFonts w:ascii="Times New Roman" w:hAnsi="Times New Roman" w:cs="Times New Roman"/>
          <w:sz w:val="28"/>
          <w:szCs w:val="28"/>
        </w:rPr>
        <w:t xml:space="preserve"> balance, and hypoxia associated with pulmonary infections.</w:t>
      </w:r>
    </w:p>
    <w:p w14:paraId="079C34C5" w14:textId="77777777" w:rsidR="009C7A5F" w:rsidRPr="00793FE0" w:rsidRDefault="00FD24D7" w:rsidP="00793FE0">
      <w:pPr>
        <w:numPr>
          <w:ilvl w:val="0"/>
          <w:numId w:val="9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tgtFrame="_self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Disturbed thought processes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> related to shortened attention span, impaired memory, </w:t>
      </w:r>
      <w:hyperlink r:id="rId17" w:tgtFrame="_self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confusion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>, and disorientation associated with HIV encephalopathy.</w:t>
      </w:r>
    </w:p>
    <w:p w14:paraId="0EA12703" w14:textId="77777777" w:rsidR="009C7A5F" w:rsidRPr="00793FE0" w:rsidRDefault="00FD24D7" w:rsidP="00793FE0">
      <w:pPr>
        <w:numPr>
          <w:ilvl w:val="0"/>
          <w:numId w:val="9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tgtFrame="_self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Ineffective airway clearance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> related to PCP, increased bronchial secretions, and decreased ability to cough related to weakness and fatigue.</w:t>
      </w:r>
    </w:p>
    <w:p w14:paraId="57624F77" w14:textId="77777777" w:rsidR="009C7A5F" w:rsidRPr="00793FE0" w:rsidRDefault="009C7A5F" w:rsidP="00793FE0">
      <w:pPr>
        <w:numPr>
          <w:ilvl w:val="0"/>
          <w:numId w:val="9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Pain related to impaired perianal skin integrity secondary to diarrhea, KS, and peripheral neuropathy.</w:t>
      </w:r>
    </w:p>
    <w:p w14:paraId="718F7CF7" w14:textId="6B57065E" w:rsidR="009C7A5F" w:rsidRPr="00793FE0" w:rsidRDefault="00FD24D7" w:rsidP="00793FE0">
      <w:pPr>
        <w:numPr>
          <w:ilvl w:val="0"/>
          <w:numId w:val="9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tgtFrame="_self" w:history="1">
        <w:r w:rsidR="009C7A5F"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Imbalanced nutrition</w:t>
        </w:r>
      </w:hyperlink>
      <w:r w:rsidR="009C7A5F" w:rsidRPr="00793FE0">
        <w:rPr>
          <w:rFonts w:ascii="Times New Roman" w:hAnsi="Times New Roman" w:cs="Times New Roman"/>
          <w:sz w:val="28"/>
          <w:szCs w:val="28"/>
        </w:rPr>
        <w:t>, less than body requirements related to decreased oral intake.</w:t>
      </w:r>
    </w:p>
    <w:p w14:paraId="7DC5F0BD" w14:textId="10155E0C" w:rsidR="009C7A5F" w:rsidRDefault="009C7A5F" w:rsidP="00793FE0">
      <w:pPr>
        <w:tabs>
          <w:tab w:val="left" w:pos="1290"/>
        </w:tabs>
        <w:spacing w:line="360" w:lineRule="auto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Nursing</w:t>
      </w:r>
      <w:r w:rsidRPr="009C7A5F">
        <w:rPr>
          <w:rFonts w:ascii="Times New Roman" w:hAnsi="Times New Roman" w:cs="Times New Roman"/>
          <w:b/>
          <w:bCs/>
          <w:sz w:val="32"/>
          <w:szCs w:val="32"/>
        </w:rPr>
        <w:t xml:space="preserve"> Goals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714CA40D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Achievement and maintenance of skin integrity.</w:t>
      </w:r>
    </w:p>
    <w:p w14:paraId="243E6A43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Resumption of usual bowel pattern.</w:t>
      </w:r>
    </w:p>
    <w:p w14:paraId="097F5759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Absence of infection.</w:t>
      </w:r>
    </w:p>
    <w:p w14:paraId="75469DFD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Improve activity intolerance.</w:t>
      </w:r>
    </w:p>
    <w:p w14:paraId="3127D6A4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Improve thought processes.</w:t>
      </w:r>
    </w:p>
    <w:p w14:paraId="6062226D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Improve airway clearance.</w:t>
      </w:r>
    </w:p>
    <w:p w14:paraId="2FCF8910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Increase comfort.</w:t>
      </w:r>
    </w:p>
    <w:p w14:paraId="47CA0001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Improve nutritional status.</w:t>
      </w:r>
    </w:p>
    <w:p w14:paraId="2B6F145C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Increase socialization.</w:t>
      </w:r>
    </w:p>
    <w:p w14:paraId="5F6CD9C6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Absence of complications.</w:t>
      </w:r>
    </w:p>
    <w:p w14:paraId="6DEB5E4A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lastRenderedPageBreak/>
        <w:t>Prevent/minimize development of new infections.</w:t>
      </w:r>
    </w:p>
    <w:p w14:paraId="798D2328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Maintain </w:t>
      </w:r>
      <w:hyperlink r:id="rId20" w:tgtFrame="_self" w:history="1">
        <w:r w:rsidRPr="0079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homeostasis</w:t>
        </w:r>
      </w:hyperlink>
      <w:r w:rsidRPr="00793FE0">
        <w:rPr>
          <w:rFonts w:ascii="Times New Roman" w:hAnsi="Times New Roman" w:cs="Times New Roman"/>
          <w:sz w:val="28"/>
          <w:szCs w:val="28"/>
        </w:rPr>
        <w:t>.</w:t>
      </w:r>
    </w:p>
    <w:p w14:paraId="368AB37D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Promote comfort.</w:t>
      </w:r>
    </w:p>
    <w:p w14:paraId="021482ED" w14:textId="77777777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Support psychosocial adjustment.</w:t>
      </w:r>
    </w:p>
    <w:p w14:paraId="67EF80A2" w14:textId="24A69604" w:rsidR="009C7A5F" w:rsidRPr="00793FE0" w:rsidRDefault="009C7A5F" w:rsidP="00793FE0">
      <w:pPr>
        <w:numPr>
          <w:ilvl w:val="0"/>
          <w:numId w:val="10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sz w:val="28"/>
          <w:szCs w:val="28"/>
        </w:rPr>
        <w:t>Provide information about disease process/prognosis and treatment needs.</w:t>
      </w:r>
    </w:p>
    <w:p w14:paraId="25B8A2C0" w14:textId="77777777" w:rsidR="00F709A1" w:rsidRPr="00F709A1" w:rsidRDefault="00F709A1" w:rsidP="00793FE0">
      <w:pPr>
        <w:pStyle w:val="Heading4"/>
        <w:shd w:val="clear" w:color="auto" w:fill="FFFFFF"/>
        <w:spacing w:before="0" w:beforeAutospacing="0" w:after="300" w:afterAutospacing="0" w:line="360" w:lineRule="auto"/>
        <w:rPr>
          <w:color w:val="222222"/>
          <w:sz w:val="32"/>
          <w:szCs w:val="32"/>
        </w:rPr>
      </w:pPr>
      <w:r w:rsidRPr="00F709A1">
        <w:rPr>
          <w:rStyle w:val="Strong"/>
          <w:b/>
          <w:bCs/>
          <w:color w:val="222222"/>
          <w:sz w:val="32"/>
          <w:szCs w:val="32"/>
        </w:rPr>
        <w:t>Nursing Interventions</w:t>
      </w:r>
    </w:p>
    <w:p w14:paraId="6F5CAAD5" w14:textId="58C2868E" w:rsidR="00F709A1" w:rsidRPr="00FD24D7" w:rsidRDefault="00F709A1" w:rsidP="00793FE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D24D7">
        <w:rPr>
          <w:rStyle w:val="Strong"/>
          <w:rFonts w:ascii="Times New Roman" w:hAnsi="Times New Roman" w:cs="Times New Roman"/>
          <w:color w:val="222222"/>
          <w:sz w:val="28"/>
          <w:szCs w:val="28"/>
        </w:rPr>
        <w:t>Promote skin integrity: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 Patients are encouraged to avoid scratching; to use </w:t>
      </w:r>
      <w:r w:rsidRPr="00FD24D7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>nonabrasive, nondrying soaps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 and apply </w:t>
      </w:r>
      <w:r w:rsidRPr="00FD24D7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>non perfumed moisturizers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; to perform regular oral care; and to clean the perianal area after each bowel movement with nonabrasive soap and</w:t>
      </w:r>
      <w:r w:rsidRPr="00FD24D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water.</w:t>
      </w:r>
    </w:p>
    <w:p w14:paraId="51129348" w14:textId="51C71B1A" w:rsidR="00F709A1" w:rsidRPr="00FD24D7" w:rsidRDefault="00F709A1" w:rsidP="00793FE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Style w:val="Strong"/>
          <w:rFonts w:ascii="Times New Roman" w:hAnsi="Times New Roman" w:cs="Times New Roman"/>
          <w:color w:val="222222"/>
          <w:sz w:val="28"/>
          <w:szCs w:val="28"/>
        </w:rPr>
        <w:t>Promote usual bowel patterns: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FD24D7">
        <w:rPr>
          <w:rFonts w:ascii="Times New Roman" w:hAnsi="Times New Roman" w:cs="Times New Roman"/>
          <w:sz w:val="28"/>
          <w:szCs w:val="28"/>
        </w:rPr>
        <w:t>The </w:t>
      </w:r>
      <w:hyperlink r:id="rId21" w:tgtFrame="_self" w:tooltip="Registered Nurse Career Guide: How to Become a Registered Nurse (RN)" w:history="1">
        <w:r w:rsidRPr="00FD24D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nurse</w:t>
        </w:r>
      </w:hyperlink>
      <w:r w:rsidRPr="00FD24D7">
        <w:rPr>
          <w:rFonts w:ascii="Times New Roman" w:hAnsi="Times New Roman" w:cs="Times New Roman"/>
          <w:sz w:val="28"/>
          <w:szCs w:val="28"/>
        </w:rPr>
        <w:t> should monitor for frequency and consistency of stools and the patient’s reports of abdominal pain or cramping.</w:t>
      </w:r>
    </w:p>
    <w:p w14:paraId="50A90C32" w14:textId="289B8DA2" w:rsidR="00F709A1" w:rsidRPr="00FD24D7" w:rsidRDefault="00F709A1" w:rsidP="00793FE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D24D7">
        <w:rPr>
          <w:rStyle w:val="Strong"/>
          <w:rFonts w:ascii="Times New Roman" w:hAnsi="Times New Roman" w:cs="Times New Roman"/>
          <w:color w:val="222222"/>
          <w:sz w:val="28"/>
          <w:szCs w:val="28"/>
        </w:rPr>
        <w:t>Prevent infection: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 The patient and the caregivers should monitor for signs of infection and laboratory test results that indicate infection.</w:t>
      </w:r>
    </w:p>
    <w:p w14:paraId="0045A83E" w14:textId="66C12B6B" w:rsidR="00F709A1" w:rsidRPr="00FD24D7" w:rsidRDefault="00F709A1" w:rsidP="00793FE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D24D7">
        <w:rPr>
          <w:rStyle w:val="Strong"/>
          <w:rFonts w:ascii="Times New Roman" w:hAnsi="Times New Roman" w:cs="Times New Roman"/>
          <w:color w:val="222222"/>
          <w:sz w:val="28"/>
          <w:szCs w:val="28"/>
        </w:rPr>
        <w:t>Improve activity intolerance: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 Assist the patient in planning daily routines that maintain a balance between activity and rest.</w:t>
      </w:r>
    </w:p>
    <w:p w14:paraId="0B541058" w14:textId="21A6C63C" w:rsidR="00F709A1" w:rsidRPr="00FD24D7" w:rsidRDefault="00F709A1" w:rsidP="00793FE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D24D7">
        <w:rPr>
          <w:rStyle w:val="Strong"/>
          <w:rFonts w:ascii="Times New Roman" w:hAnsi="Times New Roman" w:cs="Times New Roman"/>
          <w:color w:val="222222"/>
          <w:sz w:val="28"/>
          <w:szCs w:val="28"/>
        </w:rPr>
        <w:t>Maintain thought processes: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 Family and support network members are instructed to speak to the patient in simple, clear language and give the patient sufficient time to respond to questions.</w:t>
      </w:r>
    </w:p>
    <w:p w14:paraId="3303ADD4" w14:textId="722FBD26" w:rsidR="00F709A1" w:rsidRPr="00FD24D7" w:rsidRDefault="00F709A1" w:rsidP="00793FE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D24D7">
        <w:rPr>
          <w:rStyle w:val="Strong"/>
          <w:rFonts w:ascii="Times New Roman" w:hAnsi="Times New Roman" w:cs="Times New Roman"/>
          <w:color w:val="222222"/>
          <w:sz w:val="28"/>
          <w:szCs w:val="28"/>
        </w:rPr>
        <w:t>Improve airway clearance: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 xml:space="preserve"> Coughing, deep breathing, postural drainage, percussion and vibration is provided for as often as every 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lastRenderedPageBreak/>
        <w:t>2 hours to prevent stasis of secretions and to promote airway clearance.</w:t>
      </w:r>
    </w:p>
    <w:p w14:paraId="2F30662A" w14:textId="3017C2E6" w:rsidR="00F709A1" w:rsidRPr="00FD24D7" w:rsidRDefault="00F709A1" w:rsidP="00793FE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4D7">
        <w:rPr>
          <w:rStyle w:val="Strong"/>
          <w:rFonts w:ascii="Times New Roman" w:hAnsi="Times New Roman" w:cs="Times New Roman"/>
          <w:color w:val="222222"/>
          <w:sz w:val="28"/>
          <w:szCs w:val="28"/>
        </w:rPr>
        <w:t xml:space="preserve">Relieve pain and discomfort: 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Use of soft cushions and foam pads may increase comfort as well as administration of </w:t>
      </w:r>
      <w:hyperlink r:id="rId22" w:tgtFrame="_self" w:history="1">
        <w:r w:rsidRPr="00FD24D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NSAIDS</w:t>
        </w:r>
      </w:hyperlink>
      <w:r w:rsidRPr="00FD24D7">
        <w:rPr>
          <w:rFonts w:ascii="Times New Roman" w:hAnsi="Times New Roman" w:cs="Times New Roman"/>
          <w:sz w:val="28"/>
          <w:szCs w:val="28"/>
        </w:rPr>
        <w:t> and </w:t>
      </w:r>
      <w:r w:rsidRPr="00FD24D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opioids</w:t>
      </w:r>
      <w:r w:rsidRPr="00FD24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C7E7D" w14:textId="382BB47B" w:rsidR="00F709A1" w:rsidRPr="00FD24D7" w:rsidRDefault="00F709A1" w:rsidP="00793FE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D24D7">
        <w:rPr>
          <w:rStyle w:val="Strong"/>
          <w:rFonts w:ascii="Times New Roman" w:hAnsi="Times New Roman" w:cs="Times New Roman"/>
          <w:color w:val="222222"/>
          <w:sz w:val="28"/>
          <w:szCs w:val="28"/>
        </w:rPr>
        <w:t>Improve nutritional status.</w:t>
      </w:r>
      <w:r w:rsidRPr="00FD24D7">
        <w:rPr>
          <w:rFonts w:ascii="Times New Roman" w:hAnsi="Times New Roman" w:cs="Times New Roman"/>
          <w:color w:val="222222"/>
          <w:sz w:val="28"/>
          <w:szCs w:val="28"/>
        </w:rPr>
        <w:t> The patient is encouraged to eat foods that are easy to swallow and to avoid rough, spicy, and sticky food items.</w:t>
      </w:r>
    </w:p>
    <w:p w14:paraId="7FB7ABD8" w14:textId="77777777" w:rsidR="00F709A1" w:rsidRPr="00F709A1" w:rsidRDefault="00F709A1" w:rsidP="00793F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32"/>
          <w:szCs w:val="32"/>
        </w:rPr>
      </w:pPr>
    </w:p>
    <w:p w14:paraId="169F3883" w14:textId="77777777" w:rsidR="00F709A1" w:rsidRPr="00F709A1" w:rsidRDefault="00F709A1" w:rsidP="00793FE0">
      <w:pPr>
        <w:tabs>
          <w:tab w:val="left" w:pos="1290"/>
        </w:tabs>
        <w:spacing w:line="360" w:lineRule="auto"/>
        <w:ind w:left="180"/>
        <w:rPr>
          <w:rFonts w:ascii="Times New Roman" w:hAnsi="Times New Roman" w:cs="Times New Roman"/>
          <w:b/>
          <w:bCs/>
          <w:sz w:val="32"/>
          <w:szCs w:val="32"/>
        </w:rPr>
      </w:pPr>
      <w:r w:rsidRPr="00F709A1">
        <w:rPr>
          <w:rFonts w:ascii="Times New Roman" w:hAnsi="Times New Roman" w:cs="Times New Roman"/>
          <w:b/>
          <w:bCs/>
          <w:sz w:val="32"/>
          <w:szCs w:val="32"/>
        </w:rPr>
        <w:t>Evaluation</w:t>
      </w:r>
    </w:p>
    <w:p w14:paraId="7547BDC6" w14:textId="77777777" w:rsidR="00F709A1" w:rsidRPr="00FD24D7" w:rsidRDefault="00F709A1" w:rsidP="00793FE0">
      <w:pPr>
        <w:tabs>
          <w:tab w:val="left" w:pos="1290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Expected patient outcomes may include:</w:t>
      </w:r>
    </w:p>
    <w:p w14:paraId="59E639EA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Achieved and maintained of skin integrity.</w:t>
      </w:r>
    </w:p>
    <w:p w14:paraId="7048A204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Resumption of usual bowel pattern.</w:t>
      </w:r>
    </w:p>
    <w:p w14:paraId="2D7C75C1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Absence of infection.</w:t>
      </w:r>
    </w:p>
    <w:p w14:paraId="1ABE4229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Improved activity intolerance.</w:t>
      </w:r>
    </w:p>
    <w:p w14:paraId="0FFCD898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Improved thought processes.</w:t>
      </w:r>
    </w:p>
    <w:p w14:paraId="720DED72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Improved airway clearance.</w:t>
      </w:r>
    </w:p>
    <w:p w14:paraId="1B5B3164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Increased comfort.</w:t>
      </w:r>
    </w:p>
    <w:p w14:paraId="1482904A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Improved nutritional status.</w:t>
      </w:r>
    </w:p>
    <w:p w14:paraId="6FE61AE1" w14:textId="77777777" w:rsidR="00F709A1" w:rsidRPr="00FD24D7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Increased socialization.</w:t>
      </w:r>
    </w:p>
    <w:p w14:paraId="69A22C30" w14:textId="1A9B87C1" w:rsidR="00F709A1" w:rsidRDefault="00F709A1" w:rsidP="00793FE0">
      <w:pPr>
        <w:numPr>
          <w:ilvl w:val="0"/>
          <w:numId w:val="13"/>
        </w:num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Absence of complications.</w:t>
      </w:r>
    </w:p>
    <w:p w14:paraId="5BB3A99D" w14:textId="167ED636" w:rsidR="00FD24D7" w:rsidRDefault="00FD24D7" w:rsidP="00FD24D7">
      <w:p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EC97DB" w14:textId="77777777" w:rsidR="00FD24D7" w:rsidRPr="00FD24D7" w:rsidRDefault="00FD24D7" w:rsidP="00FD24D7">
      <w:p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4DC705" w14:textId="77777777" w:rsidR="00F709A1" w:rsidRPr="00FD24D7" w:rsidRDefault="00F709A1" w:rsidP="00793FE0">
      <w:pPr>
        <w:tabs>
          <w:tab w:val="num" w:pos="720"/>
          <w:tab w:val="left" w:pos="12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10F9D4" w14:textId="77777777" w:rsidR="00F709A1" w:rsidRPr="00F709A1" w:rsidRDefault="00F709A1" w:rsidP="00793FE0">
      <w:pPr>
        <w:pStyle w:val="Heading4"/>
        <w:shd w:val="clear" w:color="auto" w:fill="FFFFFF"/>
        <w:spacing w:before="0" w:beforeAutospacing="0" w:after="300" w:afterAutospacing="0" w:line="360" w:lineRule="auto"/>
        <w:rPr>
          <w:color w:val="222222"/>
          <w:sz w:val="32"/>
          <w:szCs w:val="32"/>
        </w:rPr>
      </w:pPr>
      <w:r w:rsidRPr="00F709A1">
        <w:rPr>
          <w:rStyle w:val="Strong"/>
          <w:b/>
          <w:bCs/>
          <w:color w:val="222222"/>
          <w:sz w:val="32"/>
          <w:szCs w:val="32"/>
        </w:rPr>
        <w:lastRenderedPageBreak/>
        <w:t>Discharge and Home Care Guidelines</w:t>
      </w:r>
    </w:p>
    <w:p w14:paraId="4E4D0EAF" w14:textId="77777777" w:rsidR="00F709A1" w:rsidRPr="00FD24D7" w:rsidRDefault="00F709A1" w:rsidP="00793FE0">
      <w:pPr>
        <w:pStyle w:val="NormalWeb"/>
        <w:shd w:val="clear" w:color="auto" w:fill="FFFFFF"/>
        <w:spacing w:before="0" w:beforeAutospacing="0" w:after="360" w:afterAutospacing="0" w:line="360" w:lineRule="auto"/>
        <w:rPr>
          <w:color w:val="222222"/>
          <w:sz w:val="28"/>
          <w:szCs w:val="28"/>
        </w:rPr>
      </w:pPr>
      <w:r w:rsidRPr="00FD24D7">
        <w:rPr>
          <w:color w:val="222222"/>
          <w:sz w:val="28"/>
          <w:szCs w:val="28"/>
        </w:rPr>
        <w:t>Before discharge, the nurse should educate the patient and the family about precautions and the transmission of HIV/AIDS.</w:t>
      </w:r>
    </w:p>
    <w:p w14:paraId="7D393327" w14:textId="77777777" w:rsidR="00F709A1" w:rsidRPr="00FD24D7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Patients and their families or caregivers should receive instructions about how to prevent disease transmission, including hand-washing techniques and methods for safely handling and disposing of items soiled with body fluids.</w:t>
      </w:r>
    </w:p>
    <w:p w14:paraId="166C485F" w14:textId="77777777" w:rsidR="00F709A1" w:rsidRPr="00FD24D7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Patients are advised to avoid exposure to others who are sick or who have been recently vaccinated.</w:t>
      </w:r>
    </w:p>
    <w:p w14:paraId="532118E3" w14:textId="4DCE1DCE" w:rsidR="00F709A1" w:rsidRPr="00FD24D7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Caregivers in the home are taught how to administer medications, including IV preparations.</w:t>
      </w:r>
    </w:p>
    <w:p w14:paraId="0B962236" w14:textId="77777777" w:rsidR="00F709A1" w:rsidRPr="00FD24D7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Infection prevented/resolved.</w:t>
      </w:r>
    </w:p>
    <w:p w14:paraId="19AB1DFA" w14:textId="77777777" w:rsidR="00F709A1" w:rsidRPr="00FD24D7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Complications prevented/minimized.</w:t>
      </w:r>
    </w:p>
    <w:p w14:paraId="54A9C7AD" w14:textId="77777777" w:rsidR="00F709A1" w:rsidRPr="00FD24D7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Pain/discomfort alleviated or controlled.</w:t>
      </w:r>
    </w:p>
    <w:p w14:paraId="105E191C" w14:textId="77777777" w:rsidR="00F709A1" w:rsidRPr="00FD24D7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Patient dealing with current situation realistically.</w:t>
      </w:r>
    </w:p>
    <w:p w14:paraId="04F5F1CF" w14:textId="77777777" w:rsidR="00F709A1" w:rsidRPr="00FD24D7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Diagnosis, prognosis, and therapeutic regimen understood.</w:t>
      </w:r>
    </w:p>
    <w:p w14:paraId="6A4A533C" w14:textId="009F907A" w:rsidR="00F709A1" w:rsidRDefault="00F709A1" w:rsidP="00793FE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4D7">
        <w:rPr>
          <w:rFonts w:ascii="Times New Roman" w:hAnsi="Times New Roman" w:cs="Times New Roman"/>
          <w:sz w:val="28"/>
          <w:szCs w:val="28"/>
        </w:rPr>
        <w:t>Plan in place to meet needs after discharge.</w:t>
      </w:r>
    </w:p>
    <w:p w14:paraId="04765098" w14:textId="655313CC" w:rsidR="00FD24D7" w:rsidRPr="00FD24D7" w:rsidRDefault="00FD24D7" w:rsidP="00FD24D7">
      <w:pPr>
        <w:shd w:val="clear" w:color="auto" w:fill="FFFFFF"/>
        <w:spacing w:after="0"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24D7">
        <w:rPr>
          <w:rFonts w:ascii="Times New Roman" w:hAnsi="Times New Roman" w:cs="Times New Roman"/>
          <w:b/>
          <w:bCs/>
          <w:sz w:val="28"/>
          <w:szCs w:val="28"/>
        </w:rPr>
        <w:t xml:space="preserve">Created By </w:t>
      </w:r>
    </w:p>
    <w:p w14:paraId="3F2B6AB3" w14:textId="7D84095E" w:rsidR="00FD24D7" w:rsidRPr="00FD24D7" w:rsidRDefault="00FD24D7" w:rsidP="00FD24D7">
      <w:pPr>
        <w:shd w:val="clear" w:color="auto" w:fill="FFFFFF"/>
        <w:spacing w:after="0"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24D7">
        <w:rPr>
          <w:rFonts w:ascii="Times New Roman" w:hAnsi="Times New Roman" w:cs="Times New Roman"/>
          <w:b/>
          <w:bCs/>
          <w:sz w:val="28"/>
          <w:szCs w:val="28"/>
        </w:rPr>
        <w:t>Rana Singha</w:t>
      </w:r>
    </w:p>
    <w:p w14:paraId="4D684552" w14:textId="290DA3A1" w:rsidR="00FD24D7" w:rsidRPr="00FD24D7" w:rsidRDefault="00FD24D7" w:rsidP="00FD24D7">
      <w:pPr>
        <w:shd w:val="clear" w:color="auto" w:fill="FFFFFF"/>
        <w:spacing w:after="0"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24D7">
        <w:rPr>
          <w:rFonts w:ascii="Times New Roman" w:hAnsi="Times New Roman" w:cs="Times New Roman"/>
          <w:b/>
          <w:bCs/>
          <w:sz w:val="28"/>
          <w:szCs w:val="28"/>
        </w:rPr>
        <w:t>Lecturer</w:t>
      </w:r>
    </w:p>
    <w:p w14:paraId="1B6911E8" w14:textId="288F1CD4" w:rsidR="00FD24D7" w:rsidRPr="00FD24D7" w:rsidRDefault="00FD24D7" w:rsidP="00FD24D7">
      <w:pPr>
        <w:shd w:val="clear" w:color="auto" w:fill="FFFFFF"/>
        <w:spacing w:after="0"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24D7">
        <w:rPr>
          <w:rFonts w:ascii="Times New Roman" w:hAnsi="Times New Roman" w:cs="Times New Roman"/>
          <w:b/>
          <w:bCs/>
          <w:sz w:val="28"/>
          <w:szCs w:val="28"/>
        </w:rPr>
        <w:t>Companiganj</w:t>
      </w:r>
      <w:proofErr w:type="spellEnd"/>
      <w:r w:rsidRPr="00FD2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24D7">
        <w:rPr>
          <w:rFonts w:ascii="Times New Roman" w:hAnsi="Times New Roman" w:cs="Times New Roman"/>
          <w:b/>
          <w:bCs/>
          <w:sz w:val="28"/>
          <w:szCs w:val="28"/>
        </w:rPr>
        <w:t>Upazilla</w:t>
      </w:r>
      <w:proofErr w:type="spellEnd"/>
      <w:r w:rsidRPr="00FD24D7">
        <w:rPr>
          <w:rFonts w:ascii="Times New Roman" w:hAnsi="Times New Roman" w:cs="Times New Roman"/>
          <w:b/>
          <w:bCs/>
          <w:sz w:val="28"/>
          <w:szCs w:val="28"/>
        </w:rPr>
        <w:t xml:space="preserve"> Health Complex</w:t>
      </w:r>
    </w:p>
    <w:p w14:paraId="1551C876" w14:textId="77777777" w:rsidR="00FD24D7" w:rsidRPr="00FD24D7" w:rsidRDefault="00FD24D7" w:rsidP="00FD24D7">
      <w:pPr>
        <w:shd w:val="clear" w:color="auto" w:fill="FFFFFF"/>
        <w:spacing w:after="0"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66439" w14:textId="77777777" w:rsidR="00F709A1" w:rsidRPr="00F709A1" w:rsidRDefault="00F709A1" w:rsidP="00793FE0">
      <w:pPr>
        <w:tabs>
          <w:tab w:val="left" w:pos="129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5D5E036" w14:textId="77777777" w:rsidR="00F709A1" w:rsidRPr="009C7A5F" w:rsidRDefault="00F709A1" w:rsidP="00793FE0">
      <w:pPr>
        <w:tabs>
          <w:tab w:val="left" w:pos="1290"/>
        </w:tabs>
        <w:spacing w:line="360" w:lineRule="auto"/>
        <w:ind w:left="180"/>
        <w:rPr>
          <w:rFonts w:ascii="Times New Roman" w:hAnsi="Times New Roman" w:cs="Times New Roman"/>
          <w:sz w:val="32"/>
          <w:szCs w:val="32"/>
        </w:rPr>
      </w:pPr>
    </w:p>
    <w:p w14:paraId="75D82AA4" w14:textId="77777777" w:rsidR="009C7A5F" w:rsidRPr="009C7A5F" w:rsidRDefault="009C7A5F" w:rsidP="00793FE0">
      <w:pPr>
        <w:tabs>
          <w:tab w:val="left" w:pos="129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70081D7" w14:textId="77777777" w:rsidR="009C7A5F" w:rsidRPr="009C7A5F" w:rsidRDefault="009C7A5F" w:rsidP="00793FE0">
      <w:pPr>
        <w:tabs>
          <w:tab w:val="left" w:pos="129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9C7A5F" w:rsidRPr="009C7A5F" w:rsidSect="00931DE8"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E124" w14:textId="77777777" w:rsidR="00007830" w:rsidRDefault="00007830" w:rsidP="009C7A5F">
      <w:pPr>
        <w:spacing w:after="0" w:line="240" w:lineRule="auto"/>
      </w:pPr>
      <w:r>
        <w:separator/>
      </w:r>
    </w:p>
  </w:endnote>
  <w:endnote w:type="continuationSeparator" w:id="0">
    <w:p w14:paraId="6C215D66" w14:textId="77777777" w:rsidR="00007830" w:rsidRDefault="00007830" w:rsidP="009C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D122" w14:textId="77777777" w:rsidR="00007830" w:rsidRDefault="00007830" w:rsidP="009C7A5F">
      <w:pPr>
        <w:spacing w:after="0" w:line="240" w:lineRule="auto"/>
      </w:pPr>
      <w:r>
        <w:separator/>
      </w:r>
    </w:p>
  </w:footnote>
  <w:footnote w:type="continuationSeparator" w:id="0">
    <w:p w14:paraId="28BBFFE0" w14:textId="77777777" w:rsidR="00007830" w:rsidRDefault="00007830" w:rsidP="009C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29A"/>
    <w:multiLevelType w:val="hybridMultilevel"/>
    <w:tmpl w:val="AF585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350" w:hanging="360"/>
      </w:pPr>
    </w:lvl>
    <w:lvl w:ilvl="4" w:tplc="33BAE404">
      <w:start w:val="1"/>
      <w:numFmt w:val="lowerLetter"/>
      <w:lvlText w:val="%5."/>
      <w:lvlJc w:val="left"/>
      <w:pPr>
        <w:ind w:left="540" w:hanging="360"/>
      </w:pPr>
      <w:rPr>
        <w:b w:val="0"/>
        <w:b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45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731"/>
    <w:multiLevelType w:val="hybridMultilevel"/>
    <w:tmpl w:val="1F8E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831"/>
    <w:multiLevelType w:val="multilevel"/>
    <w:tmpl w:val="9C3C1A1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4375EC"/>
    <w:multiLevelType w:val="hybridMultilevel"/>
    <w:tmpl w:val="89981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15D"/>
    <w:multiLevelType w:val="multilevel"/>
    <w:tmpl w:val="13DA164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D05EC"/>
    <w:multiLevelType w:val="hybridMultilevel"/>
    <w:tmpl w:val="DC6824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2BF5E0F"/>
    <w:multiLevelType w:val="hybridMultilevel"/>
    <w:tmpl w:val="83188EC4"/>
    <w:lvl w:ilvl="0" w:tplc="37C870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39D1884"/>
    <w:multiLevelType w:val="hybridMultilevel"/>
    <w:tmpl w:val="486014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72795"/>
    <w:multiLevelType w:val="multilevel"/>
    <w:tmpl w:val="4EDE34A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611FD6"/>
    <w:multiLevelType w:val="hybridMultilevel"/>
    <w:tmpl w:val="8EA8658C"/>
    <w:lvl w:ilvl="0" w:tplc="F2729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111BB"/>
    <w:multiLevelType w:val="multilevel"/>
    <w:tmpl w:val="7A92BE7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9B3290"/>
    <w:multiLevelType w:val="multilevel"/>
    <w:tmpl w:val="FA8E9B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CD27C8"/>
    <w:multiLevelType w:val="hybridMultilevel"/>
    <w:tmpl w:val="D18A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22BEE"/>
    <w:multiLevelType w:val="multilevel"/>
    <w:tmpl w:val="102CB7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592AA2"/>
    <w:multiLevelType w:val="hybridMultilevel"/>
    <w:tmpl w:val="84C8827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3AF60E1"/>
    <w:multiLevelType w:val="multilevel"/>
    <w:tmpl w:val="AB64A77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822C2A"/>
    <w:multiLevelType w:val="multilevel"/>
    <w:tmpl w:val="E904D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1"/>
  </w:num>
  <w:num w:numId="14">
    <w:abstractNumId w:val="4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5"/>
    <w:rsid w:val="00007830"/>
    <w:rsid w:val="0001148A"/>
    <w:rsid w:val="000123E0"/>
    <w:rsid w:val="00163A8A"/>
    <w:rsid w:val="002A756C"/>
    <w:rsid w:val="004F3CA3"/>
    <w:rsid w:val="00603445"/>
    <w:rsid w:val="00793FE0"/>
    <w:rsid w:val="008F5329"/>
    <w:rsid w:val="00931DE8"/>
    <w:rsid w:val="009C7A5F"/>
    <w:rsid w:val="00A07F18"/>
    <w:rsid w:val="00F34EA7"/>
    <w:rsid w:val="00F709A1"/>
    <w:rsid w:val="00F70FAB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D4E6"/>
  <w15:chartTrackingRefBased/>
  <w15:docId w15:val="{7643861E-5BCC-4333-8C71-1B7D5AEF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09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bn-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5F"/>
  </w:style>
  <w:style w:type="paragraph" w:styleId="Footer">
    <w:name w:val="footer"/>
    <w:basedOn w:val="Normal"/>
    <w:link w:val="FooterChar"/>
    <w:uiPriority w:val="99"/>
    <w:unhideWhenUsed/>
    <w:rsid w:val="009C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5F"/>
  </w:style>
  <w:style w:type="character" w:styleId="Hyperlink">
    <w:name w:val="Hyperlink"/>
    <w:basedOn w:val="DefaultParagraphFont"/>
    <w:uiPriority w:val="99"/>
    <w:unhideWhenUsed/>
    <w:rsid w:val="009C7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A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709A1"/>
    <w:rPr>
      <w:rFonts w:ascii="Times New Roman" w:eastAsia="Times New Roman" w:hAnsi="Times New Roman" w:cs="Times New Roman"/>
      <w:b/>
      <w:bCs/>
      <w:sz w:val="24"/>
      <w:szCs w:val="24"/>
      <w:lang w:bidi="bn-BD"/>
    </w:rPr>
  </w:style>
  <w:style w:type="character" w:styleId="Strong">
    <w:name w:val="Strong"/>
    <w:basedOn w:val="DefaultParagraphFont"/>
    <w:uiPriority w:val="22"/>
    <w:qFormat/>
    <w:rsid w:val="00F709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22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urseslabs.com/risk-for-infection/" TargetMode="External"/><Relationship Id="rId18" Type="http://schemas.openxmlformats.org/officeDocument/2006/relationships/hyperlink" Target="https://nurseslabs.com/ineffective-airway-clearanc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urseslabs.com/registered-nurs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urseslabs.com/diarrhea/" TargetMode="External"/><Relationship Id="rId17" Type="http://schemas.openxmlformats.org/officeDocument/2006/relationships/hyperlink" Target="https://nurseslabs.com/acute-confus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urseslabs.com/disturbed-thought-processes/" TargetMode="External"/><Relationship Id="rId20" Type="http://schemas.openxmlformats.org/officeDocument/2006/relationships/hyperlink" Target="https://nurseslabs.com/fluid-and-electrolyt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rseslabs.com/risk-for-impaired-skin-integrit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urseslabs.com/fatigu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urseslabs.com/acute-pain/" TargetMode="External"/><Relationship Id="rId19" Type="http://schemas.openxmlformats.org/officeDocument/2006/relationships/hyperlink" Target="https://nurseslabs.com/imbalanced-nutrition-less-body-requir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rseslabs.com/croup-syndrome/" TargetMode="External"/><Relationship Id="rId14" Type="http://schemas.openxmlformats.org/officeDocument/2006/relationships/hyperlink" Target="https://nurseslabs.com/activity-intolerance/" TargetMode="External"/><Relationship Id="rId22" Type="http://schemas.openxmlformats.org/officeDocument/2006/relationships/hyperlink" Target="https://nurseslabs.com/nonsteroidal-anti-inflammatory-drugs-nsaids-related-ag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CA8E732-DC1B-42B8-BF9B-F887D3DE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Emon Singha</dc:creator>
  <cp:keywords/>
  <dc:description/>
  <cp:lastModifiedBy>Emon Singha</cp:lastModifiedBy>
  <cp:revision>6</cp:revision>
  <dcterms:created xsi:type="dcterms:W3CDTF">2021-08-14T14:32:00Z</dcterms:created>
  <dcterms:modified xsi:type="dcterms:W3CDTF">2021-12-20T15:57:00Z</dcterms:modified>
</cp:coreProperties>
</file>