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981E" w14:textId="475123BA" w:rsidR="000A1041" w:rsidRDefault="00D976C0" w:rsidP="00B4641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76C0">
        <w:rPr>
          <w:rFonts w:ascii="Times New Roman" w:hAnsi="Times New Roman" w:cs="Times New Roman"/>
          <w:b/>
          <w:bCs/>
          <w:sz w:val="32"/>
          <w:szCs w:val="32"/>
        </w:rPr>
        <w:t>Eye Injury</w:t>
      </w:r>
    </w:p>
    <w:p w14:paraId="0ED46E51" w14:textId="5F691893" w:rsidR="00D976C0" w:rsidRPr="00B4641C" w:rsidRDefault="00D976C0" w:rsidP="00B4641C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641C">
        <w:rPr>
          <w:rFonts w:ascii="Times New Roman" w:hAnsi="Times New Roman" w:cs="Times New Roman"/>
          <w:b/>
          <w:bCs/>
          <w:sz w:val="28"/>
          <w:szCs w:val="28"/>
        </w:rPr>
        <w:t>Sign &amp; symptoms:</w:t>
      </w:r>
    </w:p>
    <w:p w14:paraId="5DE09B56" w14:textId="635136B9" w:rsidR="00D976C0" w:rsidRPr="00B4641C" w:rsidRDefault="00D976C0" w:rsidP="00B464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Bruising – (black eye)</w:t>
      </w:r>
    </w:p>
    <w:p w14:paraId="3DAD3637" w14:textId="21EF76B4" w:rsidR="00D976C0" w:rsidRPr="00B4641C" w:rsidRDefault="00D976C0" w:rsidP="00B464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Scars to eyelid</w:t>
      </w:r>
    </w:p>
    <w:p w14:paraId="7AA9A3AA" w14:textId="1E993BC7" w:rsidR="00D976C0" w:rsidRPr="00B4641C" w:rsidRDefault="00D976C0" w:rsidP="00B464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Eye redness</w:t>
      </w:r>
    </w:p>
    <w:p w14:paraId="7796FECE" w14:textId="44D76346" w:rsidR="00D976C0" w:rsidRPr="00B4641C" w:rsidRDefault="00D976C0" w:rsidP="00B464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Swelling &amp; bleeding between the cornea &amp; iris</w:t>
      </w:r>
    </w:p>
    <w:p w14:paraId="16084AD3" w14:textId="47C4E122" w:rsidR="00D976C0" w:rsidRPr="00B4641C" w:rsidRDefault="00D976C0" w:rsidP="00B464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Retinal detachment</w:t>
      </w:r>
    </w:p>
    <w:p w14:paraId="66FDB735" w14:textId="4F49B64D" w:rsidR="00D976C0" w:rsidRPr="00B4641C" w:rsidRDefault="00D976C0" w:rsidP="00B464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Blurred or cloudy vision</w:t>
      </w:r>
    </w:p>
    <w:p w14:paraId="59E39332" w14:textId="0E16E8B5" w:rsidR="00D976C0" w:rsidRPr="00B4641C" w:rsidRDefault="00D976C0" w:rsidP="00B464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Double vision</w:t>
      </w:r>
    </w:p>
    <w:p w14:paraId="7091269F" w14:textId="50C476B0" w:rsidR="00D976C0" w:rsidRPr="00B4641C" w:rsidRDefault="00D976C0" w:rsidP="00B4641C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641C">
        <w:rPr>
          <w:rFonts w:ascii="Times New Roman" w:hAnsi="Times New Roman" w:cs="Times New Roman"/>
          <w:b/>
          <w:bCs/>
          <w:sz w:val="28"/>
          <w:szCs w:val="28"/>
        </w:rPr>
        <w:t>First aid management/Case for eye injury:</w:t>
      </w:r>
    </w:p>
    <w:p w14:paraId="1C0A214C" w14:textId="0A22AF45" w:rsidR="00D976C0" w:rsidRPr="00B4641C" w:rsidRDefault="00D976C0" w:rsidP="00B464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Due to chemical burn:</w:t>
      </w:r>
    </w:p>
    <w:p w14:paraId="79946CED" w14:textId="610B6EEE" w:rsidR="00D976C0" w:rsidRPr="00B4641C" w:rsidRDefault="00D976C0" w:rsidP="00B4641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Remain calm &amp; keep your eyes open until they can be flushed. Closing your traps, the chemical in &amp; does further damage</w:t>
      </w:r>
    </w:p>
    <w:p w14:paraId="69755CE8" w14:textId="60823E05" w:rsidR="00D976C0" w:rsidRPr="00B4641C" w:rsidRDefault="00D976C0" w:rsidP="00B4641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Flush eye gently with water for 15-20 minutes. Make sure to keep your eyes open during flushing.</w:t>
      </w:r>
    </w:p>
    <w:p w14:paraId="7F921F47" w14:textId="113D2A3C" w:rsidR="00D976C0" w:rsidRPr="00B4641C" w:rsidRDefault="00D976C0" w:rsidP="00B4641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Get immediate medical care.</w:t>
      </w:r>
    </w:p>
    <w:p w14:paraId="728A0314" w14:textId="04C455DC" w:rsidR="00D976C0" w:rsidRPr="00B4641C" w:rsidRDefault="00D976C0" w:rsidP="00B4641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Due to foreign object:</w:t>
      </w:r>
    </w:p>
    <w:p w14:paraId="7B1E7DB5" w14:textId="48D1CB9C" w:rsidR="00D976C0" w:rsidRPr="00B4641C" w:rsidRDefault="00D976C0" w:rsidP="00B464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 xml:space="preserve">Don’t rub your eyes. </w:t>
      </w:r>
    </w:p>
    <w:p w14:paraId="337CF23E" w14:textId="15F234FB" w:rsidR="00D976C0" w:rsidRPr="00B4641C" w:rsidRDefault="00D976C0" w:rsidP="00B464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Lid the upper eyelid up &amp; out over the lower lid &amp; then role your eye around</w:t>
      </w:r>
    </w:p>
    <w:p w14:paraId="07E74AC4" w14:textId="4BDDA0B0" w:rsidR="009E0E20" w:rsidRPr="00B4641C" w:rsidRDefault="009E0E20" w:rsidP="00B464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Flush eye gently with water &amp; keep your eye open during flushing</w:t>
      </w:r>
    </w:p>
    <w:p w14:paraId="106A4E51" w14:textId="509CB037" w:rsidR="009E0E20" w:rsidRPr="00B4641C" w:rsidRDefault="009E0E20" w:rsidP="00B464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Repeat the previous steps until the object is eliminated</w:t>
      </w:r>
    </w:p>
    <w:p w14:paraId="7949BE9A" w14:textId="77777777" w:rsidR="009E0E20" w:rsidRPr="00B4641C" w:rsidRDefault="009E0E20" w:rsidP="00B4641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Follow up with doctor &amp; make sure all debris are gone.</w:t>
      </w:r>
    </w:p>
    <w:p w14:paraId="262112D6" w14:textId="4D61CB98" w:rsidR="009E0E20" w:rsidRPr="00B4641C" w:rsidRDefault="009E0E20" w:rsidP="00B4641C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4641C">
        <w:rPr>
          <w:rFonts w:ascii="Times New Roman" w:hAnsi="Times New Roman" w:cs="Times New Roman"/>
          <w:b/>
          <w:bCs/>
          <w:sz w:val="28"/>
          <w:szCs w:val="28"/>
        </w:rPr>
        <w:t xml:space="preserve">Prevention: </w:t>
      </w:r>
    </w:p>
    <w:p w14:paraId="3BCC6B73" w14:textId="55680AA7" w:rsidR="009E0E20" w:rsidRPr="00B4641C" w:rsidRDefault="00B4641C" w:rsidP="00B464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Wear safety glasses, googles when you hammer nail or metal work with power tools or chemicals or through any activities that might cause a burn to eye</w:t>
      </w:r>
    </w:p>
    <w:p w14:paraId="136D8BBA" w14:textId="42B43725" w:rsidR="00B4641C" w:rsidRPr="00B4641C" w:rsidRDefault="00B4641C" w:rsidP="00B464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lastRenderedPageBreak/>
        <w:t>Wear protective eye wear during sports such as cricket, hockey etc.</w:t>
      </w:r>
    </w:p>
    <w:p w14:paraId="4D47D49C" w14:textId="4A3E62FB" w:rsidR="00B4641C" w:rsidRPr="00B4641C" w:rsidRDefault="00B4641C" w:rsidP="00B464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Injury from UV ray can be prevented by wearing sun glasses</w:t>
      </w:r>
    </w:p>
    <w:p w14:paraId="1C6BB568" w14:textId="25E6DD76" w:rsidR="00B4641C" w:rsidRDefault="00B4641C" w:rsidP="00B4641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641C">
        <w:rPr>
          <w:rFonts w:ascii="Times New Roman" w:hAnsi="Times New Roman" w:cs="Times New Roman"/>
          <w:sz w:val="28"/>
          <w:szCs w:val="28"/>
        </w:rPr>
        <w:t>Wear your seat belt when in a motor vehicle. Use child car seats</w:t>
      </w:r>
    </w:p>
    <w:p w14:paraId="24CAB277" w14:textId="771C7E27" w:rsidR="0020050E" w:rsidRPr="00B643BC" w:rsidRDefault="0020050E" w:rsidP="00B643BC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643BC">
        <w:rPr>
          <w:rFonts w:ascii="Times New Roman" w:hAnsi="Times New Roman" w:cs="Times New Roman"/>
          <w:b/>
          <w:bCs/>
          <w:sz w:val="28"/>
          <w:szCs w:val="28"/>
        </w:rPr>
        <w:t>Created by:</w:t>
      </w:r>
    </w:p>
    <w:p w14:paraId="1B20A57E" w14:textId="50E39A37" w:rsidR="0020050E" w:rsidRPr="00B643BC" w:rsidRDefault="0020050E" w:rsidP="00B643BC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643BC">
        <w:rPr>
          <w:rFonts w:ascii="Times New Roman" w:hAnsi="Times New Roman" w:cs="Times New Roman"/>
          <w:b/>
          <w:bCs/>
          <w:sz w:val="28"/>
          <w:szCs w:val="28"/>
        </w:rPr>
        <w:t>Rana Singha</w:t>
      </w:r>
    </w:p>
    <w:p w14:paraId="46A00C84" w14:textId="3B659BA0" w:rsidR="0020050E" w:rsidRPr="00B643BC" w:rsidRDefault="0020050E" w:rsidP="00B643BC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643BC">
        <w:rPr>
          <w:rFonts w:ascii="Times New Roman" w:hAnsi="Times New Roman" w:cs="Times New Roman"/>
          <w:b/>
          <w:bCs/>
          <w:sz w:val="28"/>
          <w:szCs w:val="28"/>
        </w:rPr>
        <w:t>Lecturer</w:t>
      </w:r>
    </w:p>
    <w:p w14:paraId="44102B22" w14:textId="11337C77" w:rsidR="0020050E" w:rsidRPr="00B643BC" w:rsidRDefault="00B643BC" w:rsidP="00B643BC">
      <w:pPr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43BC">
        <w:rPr>
          <w:rFonts w:ascii="Times New Roman" w:hAnsi="Times New Roman" w:cs="Times New Roman"/>
          <w:b/>
          <w:bCs/>
          <w:sz w:val="28"/>
          <w:szCs w:val="28"/>
        </w:rPr>
        <w:t>Companiganj</w:t>
      </w:r>
      <w:proofErr w:type="spellEnd"/>
      <w:r w:rsidRPr="00B643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43BC">
        <w:rPr>
          <w:rFonts w:ascii="Times New Roman" w:hAnsi="Times New Roman" w:cs="Times New Roman"/>
          <w:b/>
          <w:bCs/>
          <w:sz w:val="28"/>
          <w:szCs w:val="28"/>
        </w:rPr>
        <w:t>Upazilla</w:t>
      </w:r>
      <w:proofErr w:type="spellEnd"/>
      <w:r w:rsidRPr="00B643BC">
        <w:rPr>
          <w:rFonts w:ascii="Times New Roman" w:hAnsi="Times New Roman" w:cs="Times New Roman"/>
          <w:b/>
          <w:bCs/>
          <w:sz w:val="28"/>
          <w:szCs w:val="28"/>
        </w:rPr>
        <w:t xml:space="preserve"> Health Complex</w:t>
      </w:r>
    </w:p>
    <w:sectPr w:rsidR="0020050E" w:rsidRPr="00B643BC" w:rsidSect="00B4641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8DA"/>
    <w:multiLevelType w:val="hybridMultilevel"/>
    <w:tmpl w:val="59C0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0E3E"/>
    <w:multiLevelType w:val="hybridMultilevel"/>
    <w:tmpl w:val="35F8F740"/>
    <w:lvl w:ilvl="0" w:tplc="383C9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41416"/>
    <w:multiLevelType w:val="hybridMultilevel"/>
    <w:tmpl w:val="9380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19CF"/>
    <w:multiLevelType w:val="hybridMultilevel"/>
    <w:tmpl w:val="A200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00F1"/>
    <w:multiLevelType w:val="hybridMultilevel"/>
    <w:tmpl w:val="F7B6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113BF"/>
    <w:multiLevelType w:val="hybridMultilevel"/>
    <w:tmpl w:val="A8D2EA46"/>
    <w:lvl w:ilvl="0" w:tplc="4470D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33"/>
    <w:rsid w:val="000A1041"/>
    <w:rsid w:val="0020050E"/>
    <w:rsid w:val="009E0E20"/>
    <w:rsid w:val="00B36A33"/>
    <w:rsid w:val="00B4641C"/>
    <w:rsid w:val="00B643BC"/>
    <w:rsid w:val="00C14ECE"/>
    <w:rsid w:val="00D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C97E"/>
  <w15:chartTrackingRefBased/>
  <w15:docId w15:val="{D32F99D7-210A-4D9D-B28B-B0636DC3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Emon Singha</cp:lastModifiedBy>
  <cp:revision>4</cp:revision>
  <dcterms:created xsi:type="dcterms:W3CDTF">2021-07-07T15:37:00Z</dcterms:created>
  <dcterms:modified xsi:type="dcterms:W3CDTF">2021-12-27T13:19:00Z</dcterms:modified>
</cp:coreProperties>
</file>